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37" w:rsidRPr="00A829FA" w:rsidRDefault="00827A1B" w:rsidP="00827A1B">
      <w:pPr>
        <w:spacing w:after="200" w:line="276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829FA">
        <w:rPr>
          <w:rFonts w:cs="B Nazanin" w:hint="cs"/>
          <w:b/>
          <w:bCs/>
          <w:sz w:val="36"/>
          <w:szCs w:val="36"/>
          <w:rtl/>
          <w:lang w:bidi="fa-IR"/>
        </w:rPr>
        <w:t>برنامه مدون آموزشی-هموروئید</w:t>
      </w:r>
    </w:p>
    <w:p w:rsidR="00827A1B" w:rsidRPr="00A829FA" w:rsidRDefault="00827A1B" w:rsidP="00827A1B">
      <w:pPr>
        <w:spacing w:after="200" w:line="276" w:lineRule="auto"/>
        <w:jc w:val="right"/>
        <w:rPr>
          <w:rFonts w:ascii="Calibri" w:eastAsia="Calibri" w:hAnsi="Calibri" w:cs="B Nazanin"/>
          <w:b/>
          <w:bCs/>
          <w:color w:val="215868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b/>
          <w:bCs/>
          <w:color w:val="215868"/>
          <w:sz w:val="36"/>
          <w:szCs w:val="36"/>
          <w:rtl/>
          <w:lang w:bidi="fa-IR"/>
        </w:rPr>
        <w:t>شیفت اول بستری "آموزش</w:t>
      </w:r>
      <w:r w:rsidRPr="00A829FA">
        <w:rPr>
          <w:rFonts w:ascii="Calibri" w:eastAsia="Calibri" w:hAnsi="Calibri" w:cs="B Nazanin" w:hint="cs"/>
          <w:b/>
          <w:bCs/>
          <w:color w:val="215868"/>
          <w:sz w:val="36"/>
          <w:szCs w:val="36"/>
          <w:rtl/>
          <w:lang w:bidi="fa-IR"/>
        </w:rPr>
        <w:softHyphen/>
        <w:t>های بدو پذیرش"</w:t>
      </w:r>
    </w:p>
    <w:p w:rsidR="00827A1B" w:rsidRPr="00A829FA" w:rsidRDefault="00827A1B" w:rsidP="00827A1B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معرفی بخش</w:t>
      </w:r>
    </w:p>
    <w:p w:rsidR="00827A1B" w:rsidRPr="00A829FA" w:rsidRDefault="00827A1B" w:rsidP="00827A1B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معرفی پرسنل و وظایف آن</w:t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softHyphen/>
        <w:t>ها</w:t>
      </w:r>
    </w:p>
    <w:p w:rsidR="00827A1B" w:rsidRPr="00A829FA" w:rsidRDefault="00827A1B" w:rsidP="00827A1B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معرفی خدمات غیر درمانی شامل واحد بیمار (زنگ اخبار، اهرم های تخت، سرویس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های بهداشتی)</w:t>
      </w:r>
    </w:p>
    <w:p w:rsidR="00827A1B" w:rsidRPr="00A829FA" w:rsidRDefault="00827A1B" w:rsidP="00827A1B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منشور حقوق بیمار</w:t>
      </w:r>
    </w:p>
    <w:p w:rsidR="00827A1B" w:rsidRPr="00A829FA" w:rsidRDefault="00827A1B" w:rsidP="00827A1B">
      <w:pPr>
        <w:jc w:val="right"/>
        <w:rPr>
          <w:rFonts w:cs="B Nazanin"/>
          <w:b/>
          <w:bCs/>
          <w:color w:val="1F3864" w:themeColor="accent5" w:themeShade="80"/>
          <w:sz w:val="36"/>
          <w:szCs w:val="36"/>
          <w:rtl/>
          <w:lang w:bidi="fa-IR"/>
        </w:rPr>
      </w:pPr>
      <w:r w:rsidRPr="00A829FA">
        <w:rPr>
          <w:rFonts w:cs="B Nazanin" w:hint="cs"/>
          <w:b/>
          <w:bCs/>
          <w:color w:val="1F3864" w:themeColor="accent5" w:themeShade="80"/>
          <w:sz w:val="36"/>
          <w:szCs w:val="36"/>
          <w:rtl/>
          <w:lang w:bidi="fa-IR"/>
        </w:rPr>
        <w:t>شیفت دوم بستری "تعریف و ماهیت بیماری"</w:t>
      </w:r>
    </w:p>
    <w:p w:rsidR="00827A1B" w:rsidRPr="00A829FA" w:rsidRDefault="00827A1B" w:rsidP="00827A1B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هموروئید ها (بواسیر) عبارتند از قسمت های متسع شده وریدهای (سیاهرگ ها) واقع در کانال مقعدی. آن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ها بسیار شایع هستند. در سن 50 سالگی، حدود 50% از افراد دچار درجاتی از هموروئید هستند.</w:t>
      </w:r>
    </w:p>
    <w:p w:rsidR="00827A1B" w:rsidRPr="00A829FA" w:rsidRDefault="00827A1B" w:rsidP="00827A1B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این حالت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 xml:space="preserve">تواند در اثر فشار بیش از حد برای دفع مدفوع (مثلا </w:t>
      </w:r>
      <w:r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 xml:space="preserve">یبوست </w:t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مزمن) ایجاد شود.</w:t>
      </w:r>
      <w:r w:rsidR="00B20FA7" w:rsidRPr="00A829FA">
        <w:rPr>
          <w:rFonts w:ascii="Calibri" w:eastAsia="Calibri" w:hAnsi="Calibri" w:cs="B Nazanin"/>
          <w:sz w:val="36"/>
          <w:szCs w:val="36"/>
          <w:lang w:bidi="fa-IR"/>
        </w:rPr>
        <w:t xml:space="preserve"> </w:t>
      </w:r>
      <w:r w:rsidR="00B20FA7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هرچند که اسهال طول کشیده نیز می تواند عاملی برای آن باشد.</w:t>
      </w:r>
      <w:r w:rsidR="00FC4F0B"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 xml:space="preserve"> بارداری</w:t>
      </w:r>
      <w:r w:rsidR="00FC4F0B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 xml:space="preserve"> نیز می</w:t>
      </w:r>
      <w:r w:rsidR="00FC4F0B"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="00FC4F0B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تواند آغازگر همووئید باشد و یا هموروئیدهای موجود را تشدید کند.</w:t>
      </w:r>
    </w:p>
    <w:p w:rsidR="00827A1B" w:rsidRPr="00A829FA" w:rsidRDefault="00827A1B" w:rsidP="00827A1B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هموروئید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تواند هم در داخل مقعد ایجاد شود که به آن هموروئید داخلی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گویند و هم در خارج و پوست اطراف مقعد ایجاد شود که به آن هموروئید خارجی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گویند.</w:t>
      </w:r>
    </w:p>
    <w:p w:rsidR="00FC4F0B" w:rsidRDefault="00FC4F0B" w:rsidP="00FC4F0B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lang w:bidi="fa-IR"/>
        </w:rPr>
      </w:pPr>
    </w:p>
    <w:p w:rsidR="00A829FA" w:rsidRDefault="00A829FA" w:rsidP="00A829FA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lang w:bidi="fa-IR"/>
        </w:rPr>
      </w:pPr>
    </w:p>
    <w:p w:rsidR="00A829FA" w:rsidRPr="00A829FA" w:rsidRDefault="00A829FA" w:rsidP="00A829FA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</w:p>
    <w:p w:rsidR="00FC4F0B" w:rsidRPr="00A829FA" w:rsidRDefault="00FC4F0B" w:rsidP="00FC4F0B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lastRenderedPageBreak/>
        <w:t>طبقه بندی هموروئید از نظر میزان بیرون زدگی</w:t>
      </w:r>
    </w:p>
    <w:p w:rsidR="00FC4F0B" w:rsidRPr="00A829FA" w:rsidRDefault="00FC4F0B" w:rsidP="00FC4F0B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درجه 1: بدون بیرون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زدگی به داخل کانال مقعدی</w:t>
      </w:r>
    </w:p>
    <w:p w:rsidR="00FC4F0B" w:rsidRPr="00A829FA" w:rsidRDefault="00FC4F0B" w:rsidP="00FC4F0B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درجه 2: بیرون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زدگی از کانال مقعدی در خلال اجابت مزاج (دفع مدفوع)</w:t>
      </w:r>
      <w:r w:rsidR="00B20FA7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 xml:space="preserve"> که خود به خود جا می رود</w:t>
      </w:r>
    </w:p>
    <w:p w:rsidR="00FC4F0B" w:rsidRPr="00A829FA" w:rsidRDefault="00FC4F0B" w:rsidP="00FC4F0B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درجه 3: بیرون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زدگی تا حدی که باید توسط دست به داخل رانده شود.</w:t>
      </w:r>
    </w:p>
    <w:p w:rsidR="00FC4F0B" w:rsidRPr="00A829FA" w:rsidRDefault="00FC4F0B" w:rsidP="00FC4F0B">
      <w:pPr>
        <w:bidi/>
        <w:spacing w:after="200" w:line="276" w:lineRule="auto"/>
        <w:ind w:left="360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درجه 4: بیرون زدگی دائمی و غیر قابل رفع</w:t>
      </w:r>
    </w:p>
    <w:p w:rsidR="0002226D" w:rsidRPr="00A829FA" w:rsidRDefault="0002226D" w:rsidP="0002226D">
      <w:pPr>
        <w:bidi/>
        <w:spacing w:after="200" w:line="276" w:lineRule="auto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</w:p>
    <w:p w:rsidR="0002226D" w:rsidRPr="00A829FA" w:rsidRDefault="0002226D" w:rsidP="0002226D">
      <w:pPr>
        <w:bidi/>
        <w:spacing w:after="200" w:line="276" w:lineRule="auto"/>
        <w:contextualSpacing/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>علائم و نشانه های بیماری</w:t>
      </w:r>
    </w:p>
    <w:p w:rsidR="0002226D" w:rsidRPr="00A829FA" w:rsidRDefault="0002226D" w:rsidP="00E81114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خونریزی قرمز روشن همراه با دفع مدفوع یا بعد از دفع کامل به شکل قطره قطره</w:t>
      </w:r>
    </w:p>
    <w:p w:rsidR="0002226D" w:rsidRPr="00A829FA" w:rsidRDefault="0002226D" w:rsidP="00E81114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خارش</w:t>
      </w:r>
    </w:p>
    <w:p w:rsidR="0002226D" w:rsidRPr="00A829FA" w:rsidRDefault="0002226D" w:rsidP="00E81114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درد و سوزش</w:t>
      </w:r>
    </w:p>
    <w:p w:rsidR="00C77BD1" w:rsidRPr="00A829FA" w:rsidRDefault="00E81114" w:rsidP="00C77BD1">
      <w:pPr>
        <w:bidi/>
        <w:spacing w:after="200" w:line="276" w:lineRule="auto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شایع ترین تظاهر هموروئید، خونریزی است. به طوری که اگر برای مدت طولانی ادامه داشته باشد و یا شدید شود و شخص تغذیه مناسب نداشته باشد و آهن بدنش تامین نشود،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تو</w:t>
      </w:r>
      <w:r w:rsidR="00C77BD1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اند منجر</w:t>
      </w:r>
      <w:r w:rsidR="00B20FA7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 xml:space="preserve"> به کم خونی فقر آهن شود، هرچند کم خونی در درجه اول به آن نسبت داده نمی شود و باید علت های زمینه ای نظیر بدخیمی ها مدنظر باشند.</w:t>
      </w:r>
    </w:p>
    <w:p w:rsidR="00C77BD1" w:rsidRPr="00A829FA" w:rsidRDefault="00C77BD1" w:rsidP="00C77BD1">
      <w:pPr>
        <w:bidi/>
        <w:spacing w:after="200" w:line="276" w:lineRule="auto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</w:p>
    <w:p w:rsidR="0002226D" w:rsidRPr="00A829FA" w:rsidRDefault="00C77BD1" w:rsidP="00C77BD1">
      <w:pPr>
        <w:bidi/>
        <w:spacing w:after="200" w:line="276" w:lineRule="auto"/>
        <w:contextualSpacing/>
        <w:jc w:val="center"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/>
          <w:noProof/>
          <w:sz w:val="36"/>
          <w:szCs w:val="36"/>
          <w:rtl/>
        </w:rPr>
        <w:lastRenderedPageBreak/>
        <w:drawing>
          <wp:inline distT="0" distB="0" distL="0" distR="0" wp14:anchorId="7063F810" wp14:editId="463073F9">
            <wp:extent cx="2163953" cy="2047769"/>
            <wp:effectExtent l="0" t="0" r="8255" b="0"/>
            <wp:docPr id="2" name="Picture 2" descr="C:\Users\SaNa\Desktop\Laser_hemorrhoid-Middle-east-66-28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\Desktop\Laser_hemorrhoid-Middle-east-66-288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93" cy="206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14" w:rsidRPr="00A829FA" w:rsidRDefault="00C77BD1" w:rsidP="00E81114">
      <w:pPr>
        <w:jc w:val="right"/>
        <w:rPr>
          <w:rFonts w:cs="B Nazanin"/>
          <w:b/>
          <w:bCs/>
          <w:color w:val="1F3864" w:themeColor="accent5" w:themeShade="80"/>
          <w:sz w:val="36"/>
          <w:szCs w:val="36"/>
          <w:rtl/>
          <w:lang w:bidi="fa-IR"/>
        </w:rPr>
      </w:pPr>
      <w:r w:rsidRPr="00A829FA">
        <w:rPr>
          <w:rFonts w:cs="B Nazanin" w:hint="cs"/>
          <w:b/>
          <w:bCs/>
          <w:color w:val="1F3864" w:themeColor="accent5" w:themeShade="80"/>
          <w:sz w:val="36"/>
          <w:szCs w:val="36"/>
          <w:rtl/>
          <w:lang w:bidi="fa-IR"/>
        </w:rPr>
        <w:t>شیفت سوم بستری "درمان بیماری"</w:t>
      </w:r>
    </w:p>
    <w:p w:rsidR="0002226D" w:rsidRPr="00A829FA" w:rsidRDefault="00E81114" w:rsidP="0002226D">
      <w:pPr>
        <w:bidi/>
        <w:spacing w:after="200" w:line="276" w:lineRule="auto"/>
        <w:contextualSpacing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درمان تسکینی</w:t>
      </w:r>
    </w:p>
    <w:p w:rsidR="00E81114" w:rsidRPr="00A829FA" w:rsidRDefault="00E81114" w:rsidP="00E81114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رعایت بهداشت شخصی</w:t>
      </w:r>
    </w:p>
    <w:p w:rsidR="00E81114" w:rsidRPr="00A829FA" w:rsidRDefault="00E81114" w:rsidP="00E81114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اجتناب از زور زدن حین اجابت مزاج</w:t>
      </w:r>
    </w:p>
    <w:p w:rsidR="00B20FA7" w:rsidRPr="00A829FA" w:rsidRDefault="00E81114" w:rsidP="00B20FA7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رژیم غذایی پر</w:t>
      </w:r>
      <w:r w:rsidR="00B20FA7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فیبر</w:t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 xml:space="preserve">(حاوی میوه و سبزی فراوان) همراه با مصرف زیاد مایعات </w:t>
      </w:r>
    </w:p>
    <w:p w:rsidR="00E81114" w:rsidRPr="00A829FA" w:rsidRDefault="00E81114" w:rsidP="00B20FA7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ملین های جاذب آب</w:t>
      </w:r>
    </w:p>
    <w:p w:rsidR="00E81114" w:rsidRPr="00A829FA" w:rsidRDefault="00E81114" w:rsidP="00E81114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کمپرس گرم</w:t>
      </w:r>
    </w:p>
    <w:p w:rsidR="00E81114" w:rsidRPr="00A829FA" w:rsidRDefault="00E81114" w:rsidP="00E81114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حمام نشیمنگاهی</w:t>
      </w:r>
      <w:r w:rsidR="00833D92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 xml:space="preserve"> (نشستن در لگن آب گرم)</w:t>
      </w:r>
    </w:p>
    <w:p w:rsidR="00E81114" w:rsidRPr="00A829FA" w:rsidRDefault="00E81114" w:rsidP="00E81114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استفاده از پمادها و شیاف های حاوی مواد بی حس کننده</w:t>
      </w:r>
    </w:p>
    <w:p w:rsidR="00833D92" w:rsidRPr="00A829FA" w:rsidRDefault="00833D92" w:rsidP="00833D92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استراحت</w:t>
      </w:r>
    </w:p>
    <w:p w:rsidR="00833D92" w:rsidRPr="00A829FA" w:rsidRDefault="00833D92" w:rsidP="00833D92">
      <w:p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>روش های غیر جراحی دیگر</w:t>
      </w:r>
    </w:p>
    <w:p w:rsidR="00833D92" w:rsidRPr="00A829FA" w:rsidRDefault="00833D92" w:rsidP="00833D92">
      <w:pPr>
        <w:pStyle w:val="ListParagraph"/>
        <w:numPr>
          <w:ilvl w:val="0"/>
          <w:numId w:val="4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استفاده از اشعه مادون قرمز برای ایجاد انعقاد</w:t>
      </w:r>
    </w:p>
    <w:p w:rsidR="00833D92" w:rsidRPr="00A829FA" w:rsidRDefault="00833D92" w:rsidP="00833D92">
      <w:pPr>
        <w:pStyle w:val="ListParagraph"/>
        <w:numPr>
          <w:ilvl w:val="0"/>
          <w:numId w:val="4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دیاترمی دوقطبی</w:t>
      </w:r>
    </w:p>
    <w:p w:rsidR="00833D92" w:rsidRPr="00A829FA" w:rsidRDefault="00833D92" w:rsidP="00833D92">
      <w:pPr>
        <w:pStyle w:val="ListParagraph"/>
        <w:numPr>
          <w:ilvl w:val="0"/>
          <w:numId w:val="4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درمان با لیزر</w:t>
      </w:r>
    </w:p>
    <w:p w:rsidR="007D0F5B" w:rsidRPr="00A829FA" w:rsidRDefault="007D0F5B" w:rsidP="007D0F5B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lastRenderedPageBreak/>
        <w:t>امروزه استفاده از لیزر در درمان هموروئید با موفقیت همراه است، خصوصا در هموروئید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های خارجی. این روش سریع بوده و نسبتا بدون درد است. خونریزی و تشکیل آبسه از عوارض نادر بعد از عمل است.</w:t>
      </w:r>
    </w:p>
    <w:p w:rsidR="00833D92" w:rsidRPr="00A829FA" w:rsidRDefault="00833D92" w:rsidP="00833D92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انجام این روش ها به جلوگیری از پرولاپس (بیرون زدگی) کمک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کند.</w:t>
      </w:r>
    </w:p>
    <w:p w:rsidR="00833D92" w:rsidRPr="00A829FA" w:rsidRDefault="00833D92" w:rsidP="00833D92">
      <w:p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>روش های جراحی</w:t>
      </w:r>
    </w:p>
    <w:p w:rsidR="00833D92" w:rsidRPr="00A829FA" w:rsidRDefault="00833D92" w:rsidP="00833D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بستن به وسیله بند لاستیکی</w:t>
      </w:r>
    </w:p>
    <w:p w:rsidR="00833D92" w:rsidRPr="00A829FA" w:rsidRDefault="00833D92" w:rsidP="00833D92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اگرچه این روش در برخی بیماران مفید واقع شده اما دردناک است و ممکن است باعث خونریزی ثانویه شود. به علاوه این روش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تواند باعث بروز عفونت در اطراف مقعد شود.</w:t>
      </w:r>
    </w:p>
    <w:p w:rsidR="007D0F5B" w:rsidRPr="00A829FA" w:rsidRDefault="00833D92" w:rsidP="007D0F5B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هموروئیدکتومی</w:t>
      </w:r>
      <w:r w:rsidR="007D0F5B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 xml:space="preserve"> (برداشتن هموروئید) با روش جراحی انجمادی</w:t>
      </w:r>
    </w:p>
    <w:p w:rsidR="007D0F5B" w:rsidRPr="00A829FA" w:rsidRDefault="007D0F5B" w:rsidP="007D0F5B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گرچه این روش تا حدودی بدون درد است، چندان از آن استفاده نمی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شود؛ زیرا ترشحی بسیار بدبو ایجاد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کند و ترمیم زخم نیز به کندی صورت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گیرد.</w:t>
      </w:r>
    </w:p>
    <w:p w:rsidR="007D0F5B" w:rsidRPr="00A829FA" w:rsidRDefault="007D0F5B" w:rsidP="007D0F5B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</w:p>
    <w:p w:rsidR="007D0F5B" w:rsidRPr="00A829FA" w:rsidRDefault="007D0F5B" w:rsidP="007D0F5B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روش های درمانی ذکر شده در بالا، برای وریدهای دارای ترومبوز پیشرفته (هموروئید درجه 3 و 4) موثر نیستند، بلکه درمان منحصر به انجام جراحی وسیع تر خواهد بود.</w:t>
      </w:r>
    </w:p>
    <w:p w:rsidR="007D0F5B" w:rsidRDefault="007D0F5B" w:rsidP="007D0F5B">
      <w:pPr>
        <w:jc w:val="right"/>
        <w:rPr>
          <w:rFonts w:cs="B Nazanin"/>
          <w:color w:val="1F3864" w:themeColor="accent5" w:themeShade="80"/>
          <w:sz w:val="36"/>
          <w:szCs w:val="36"/>
          <w:lang w:bidi="fa-IR"/>
        </w:rPr>
      </w:pPr>
    </w:p>
    <w:p w:rsidR="00A829FA" w:rsidRPr="00A829FA" w:rsidRDefault="00A829FA" w:rsidP="007D0F5B">
      <w:pPr>
        <w:jc w:val="right"/>
        <w:rPr>
          <w:rFonts w:cs="B Nazanin"/>
          <w:color w:val="1F3864" w:themeColor="accent5" w:themeShade="80"/>
          <w:sz w:val="36"/>
          <w:szCs w:val="36"/>
          <w:rtl/>
          <w:lang w:bidi="fa-IR"/>
        </w:rPr>
      </w:pPr>
    </w:p>
    <w:p w:rsidR="007D0F5B" w:rsidRPr="00A829FA" w:rsidRDefault="007D0F5B" w:rsidP="007D0F5B">
      <w:pPr>
        <w:jc w:val="right"/>
        <w:rPr>
          <w:rFonts w:cs="B Nazanin"/>
          <w:b/>
          <w:bCs/>
          <w:color w:val="1F3864" w:themeColor="accent5" w:themeShade="80"/>
          <w:sz w:val="36"/>
          <w:szCs w:val="36"/>
          <w:rtl/>
          <w:lang w:bidi="fa-IR"/>
        </w:rPr>
      </w:pPr>
      <w:r w:rsidRPr="00A829FA">
        <w:rPr>
          <w:rFonts w:cs="B Nazanin" w:hint="cs"/>
          <w:b/>
          <w:bCs/>
          <w:color w:val="1F3864" w:themeColor="accent5" w:themeShade="80"/>
          <w:sz w:val="36"/>
          <w:szCs w:val="36"/>
          <w:rtl/>
          <w:lang w:bidi="fa-IR"/>
        </w:rPr>
        <w:lastRenderedPageBreak/>
        <w:t>شیفت چهارم بستری "آموز</w:t>
      </w:r>
      <w:r w:rsidR="002B0959" w:rsidRPr="00A829FA">
        <w:rPr>
          <w:rFonts w:cs="B Nazanin" w:hint="cs"/>
          <w:b/>
          <w:bCs/>
          <w:color w:val="1F3864" w:themeColor="accent5" w:themeShade="80"/>
          <w:sz w:val="36"/>
          <w:szCs w:val="36"/>
          <w:rtl/>
          <w:lang w:bidi="fa-IR"/>
        </w:rPr>
        <w:t>ش</w:t>
      </w:r>
      <w:r w:rsidR="002B0959" w:rsidRPr="00A829FA">
        <w:rPr>
          <w:rFonts w:cs="B Nazanin"/>
          <w:b/>
          <w:bCs/>
          <w:color w:val="1F3864" w:themeColor="accent5" w:themeShade="80"/>
          <w:sz w:val="36"/>
          <w:szCs w:val="36"/>
          <w:rtl/>
          <w:lang w:bidi="fa-IR"/>
        </w:rPr>
        <w:softHyphen/>
      </w:r>
      <w:r w:rsidRPr="00A829FA">
        <w:rPr>
          <w:rFonts w:cs="B Nazanin" w:hint="cs"/>
          <w:b/>
          <w:bCs/>
          <w:color w:val="1F3864" w:themeColor="accent5" w:themeShade="80"/>
          <w:sz w:val="36"/>
          <w:szCs w:val="36"/>
          <w:rtl/>
          <w:lang w:bidi="fa-IR"/>
        </w:rPr>
        <w:t>های قبل و بعد از عمل"</w:t>
      </w:r>
    </w:p>
    <w:p w:rsidR="00833D92" w:rsidRPr="00A829FA" w:rsidRDefault="002B0959" w:rsidP="00833D92">
      <w:p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>آموزش</w:t>
      </w:r>
      <w:r w:rsidRPr="00A829FA"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  <w:softHyphen/>
      </w:r>
      <w:r w:rsidR="007D0F5B"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>های قبل از عمل</w:t>
      </w:r>
    </w:p>
    <w:p w:rsidR="007D0F5B" w:rsidRPr="00A829FA" w:rsidRDefault="007D0F5B" w:rsidP="007D0F5B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8 تا 10 ساعت قبل از عمل ناشتا باشید.</w:t>
      </w:r>
    </w:p>
    <w:p w:rsidR="007D0F5B" w:rsidRPr="00A829FA" w:rsidRDefault="007D0F5B" w:rsidP="007D0F5B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شب قبل از عمل برای کاهش آلودگی و احتمال عفونت، لازم است موهای اطراف ناحیه عمل را بتراشید و استحمام کنید.</w:t>
      </w:r>
    </w:p>
    <w:p w:rsidR="007D0F5B" w:rsidRPr="00A829FA" w:rsidRDefault="00C25C34" w:rsidP="007D0F5B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قبل از رفتن به اتاق عمل تمامی وسایل فلزی، زیورآلات، گیره سر، لنز و دندان مصنوعی خود را خارج کنید.</w:t>
      </w:r>
    </w:p>
    <w:p w:rsidR="00C25C34" w:rsidRPr="00A829FA" w:rsidRDefault="00C25C34" w:rsidP="00C25C34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فقط لباس مخصوص اتاق عمل را بپوشید.</w:t>
      </w:r>
    </w:p>
    <w:p w:rsidR="00C25C34" w:rsidRPr="00A829FA" w:rsidRDefault="00C25C34" w:rsidP="00C25C34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قبل از خروج از بخش مثانه تان را تخلیه کنید.</w:t>
      </w:r>
    </w:p>
    <w:p w:rsidR="00C25C34" w:rsidRPr="00A829FA" w:rsidRDefault="00C25C34" w:rsidP="00C25C34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</w:p>
    <w:p w:rsidR="00C25C34" w:rsidRPr="00A829FA" w:rsidRDefault="002B0959" w:rsidP="00C25C34">
      <w:p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>آموزش</w:t>
      </w:r>
      <w:r w:rsidRPr="00A829FA"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  <w:softHyphen/>
      </w:r>
      <w:r w:rsidR="00C25C34"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>های بعد از عمل</w:t>
      </w:r>
    </w:p>
    <w:p w:rsidR="00C25C34" w:rsidRPr="00A829FA" w:rsidRDefault="00C25C34" w:rsidP="00C25C34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تا هوشیاری کامل چیزی نخورید و بعد از آن در صورت تحمل مایعات، کم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کم سایر مواد غذایی را شروع کنید.</w:t>
      </w:r>
    </w:p>
    <w:p w:rsidR="00C25C34" w:rsidRPr="00A829FA" w:rsidRDefault="00C25C34" w:rsidP="00C25C34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به پهلو بخوابید، بطور مرتب تغییر وضعیت داده و هر ساعت یک ربع روی شکم قرار بگیرید.</w:t>
      </w:r>
    </w:p>
    <w:p w:rsidR="00C25C34" w:rsidRPr="00A829FA" w:rsidRDefault="00C25C34" w:rsidP="00C25C34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در صورت اجازه بستر را ترک کنید، ابتدا لبه تخت بنشینید و پاهای خود را آویزان کنی</w:t>
      </w:r>
      <w:r w:rsidR="00B20FA7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 و در صورت نداشتن سرگیجه، با کم</w:t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ک همراهی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تان از بستر خارج شوید.</w:t>
      </w:r>
    </w:p>
    <w:p w:rsidR="00C25C34" w:rsidRPr="00A829FA" w:rsidRDefault="00C25C34" w:rsidP="00C25C34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lastRenderedPageBreak/>
        <w:t>روزی 3 مرتبه هر بار به مدت 10 تا 15 دقیقه جهت التیام زخم در لگن تمیز حاوی آب گرم بنشینید.</w:t>
      </w:r>
    </w:p>
    <w:p w:rsidR="00C25C34" w:rsidRPr="00A829FA" w:rsidRDefault="00C25C34" w:rsidP="00C25C34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</w:p>
    <w:p w:rsidR="00C25C34" w:rsidRPr="00A829FA" w:rsidRDefault="00C25C34" w:rsidP="00C25C34">
      <w:pPr>
        <w:jc w:val="right"/>
        <w:rPr>
          <w:rFonts w:cs="B Nazanin"/>
          <w:b/>
          <w:bCs/>
          <w:color w:val="1F3864" w:themeColor="accent5" w:themeShade="80"/>
          <w:sz w:val="36"/>
          <w:szCs w:val="36"/>
          <w:lang w:bidi="fa-IR"/>
        </w:rPr>
      </w:pPr>
      <w:r w:rsidRPr="00A829FA">
        <w:rPr>
          <w:rFonts w:cs="B Nazanin" w:hint="cs"/>
          <w:b/>
          <w:bCs/>
          <w:color w:val="1F3864" w:themeColor="accent5" w:themeShade="80"/>
          <w:sz w:val="36"/>
          <w:szCs w:val="36"/>
          <w:rtl/>
          <w:lang w:bidi="fa-IR"/>
        </w:rPr>
        <w:t>شیفت آخر بستری "آموزش حین ترخیص و مراقبت در منزل"</w:t>
      </w:r>
    </w:p>
    <w:p w:rsidR="00833D92" w:rsidRPr="00A829FA" w:rsidRDefault="00833D92" w:rsidP="00833D92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</w:p>
    <w:p w:rsidR="00C25C34" w:rsidRPr="00A829FA" w:rsidRDefault="00C25C34" w:rsidP="00C25C34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از رژیم پر فیبر (میوه و سبزیجات) استفاده کنید.</w:t>
      </w:r>
    </w:p>
    <w:p w:rsidR="00C25C34" w:rsidRPr="00A829FA" w:rsidRDefault="00C25C34" w:rsidP="00C25C34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مایعات فراوان (8 لیوان در روز) استفاده کنید.</w:t>
      </w:r>
    </w:p>
    <w:p w:rsidR="00C25C34" w:rsidRPr="00A829FA" w:rsidRDefault="008563EB" w:rsidP="00C25C34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از غلات کامل، حبوبات، سبزیجات، میوه ها همراه با پوست و آجیل استفاده نمایید.</w:t>
      </w:r>
    </w:p>
    <w:p w:rsidR="008563EB" w:rsidRPr="00A829FA" w:rsidRDefault="008563EB" w:rsidP="008563EB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از مسهل و ملین بدون تجویز پزشک استفاده نکنید.</w:t>
      </w:r>
    </w:p>
    <w:p w:rsidR="008563EB" w:rsidRPr="00A829FA" w:rsidRDefault="009C7C68" w:rsidP="008563EB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آنتی بیوتیک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="008563EB"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های تجویز شده توسط پزشک را سرساعت مصرف کنید.</w:t>
      </w:r>
    </w:p>
    <w:p w:rsidR="008563EB" w:rsidRPr="00A829FA" w:rsidRDefault="008563EB" w:rsidP="008563EB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خونریزی بعد از انجام دفع به صورت قطره قطره طبیعی می</w:t>
      </w:r>
      <w:r w:rsidRPr="00A829FA">
        <w:rPr>
          <w:rFonts w:ascii="Calibri" w:eastAsia="Calibri" w:hAnsi="Calibri" w:cs="B Nazanin"/>
          <w:sz w:val="36"/>
          <w:szCs w:val="36"/>
          <w:rtl/>
          <w:lang w:bidi="fa-IR"/>
        </w:rPr>
        <w:softHyphen/>
      </w: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باشد.</w:t>
      </w:r>
    </w:p>
    <w:p w:rsidR="008563EB" w:rsidRPr="00A829FA" w:rsidRDefault="008563EB" w:rsidP="008563EB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هر 8 ساعت و ترجیحا بعد از هر اجابت مزاج، در لگن آب گرم بنشینید.</w:t>
      </w:r>
    </w:p>
    <w:p w:rsidR="008563EB" w:rsidRPr="00A829FA" w:rsidRDefault="008563EB" w:rsidP="008563EB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در صورت اضافه وزن، وزن خود را کاهش دهید.</w:t>
      </w:r>
    </w:p>
    <w:p w:rsidR="008563EB" w:rsidRPr="00A829FA" w:rsidRDefault="008563EB" w:rsidP="008563EB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جواب نمونه پاتولوژی (آسیب شناسی) را در موعد مقرر پیگیری کنید.</w:t>
      </w:r>
    </w:p>
    <w:p w:rsidR="008563EB" w:rsidRDefault="008563EB" w:rsidP="008563EB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</w:p>
    <w:p w:rsidR="00A829FA" w:rsidRDefault="00A829FA" w:rsidP="00A829FA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lang w:bidi="fa-IR"/>
        </w:rPr>
      </w:pPr>
    </w:p>
    <w:p w:rsidR="00A829FA" w:rsidRPr="00A829FA" w:rsidRDefault="00A829FA" w:rsidP="00A829FA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</w:p>
    <w:p w:rsidR="008563EB" w:rsidRPr="00A829FA" w:rsidRDefault="008563EB" w:rsidP="008563EB">
      <w:p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lastRenderedPageBreak/>
        <w:t>پیشگیری از عود ه</w:t>
      </w:r>
      <w:bookmarkStart w:id="0" w:name="_GoBack"/>
      <w:bookmarkEnd w:id="0"/>
      <w:r w:rsidRPr="00A829FA">
        <w:rPr>
          <w:rFonts w:ascii="Calibri" w:eastAsia="Calibri" w:hAnsi="Calibri" w:cs="B Nazanin" w:hint="cs"/>
          <w:b/>
          <w:bCs/>
          <w:sz w:val="36"/>
          <w:szCs w:val="36"/>
          <w:rtl/>
          <w:lang w:bidi="fa-IR"/>
        </w:rPr>
        <w:t>موروئید</w:t>
      </w:r>
    </w:p>
    <w:p w:rsidR="008563EB" w:rsidRPr="00A829FA" w:rsidRDefault="008563EB" w:rsidP="008563EB">
      <w:pPr>
        <w:pStyle w:val="ListParagraph"/>
        <w:numPr>
          <w:ilvl w:val="0"/>
          <w:numId w:val="8"/>
        </w:num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یبوست ممنوع</w:t>
      </w:r>
    </w:p>
    <w:p w:rsidR="008563EB" w:rsidRPr="00A829FA" w:rsidRDefault="008563EB" w:rsidP="008563EB">
      <w:pPr>
        <w:pStyle w:val="ListParagraph"/>
        <w:numPr>
          <w:ilvl w:val="0"/>
          <w:numId w:val="8"/>
        </w:num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زور زدن ممنوع</w:t>
      </w:r>
    </w:p>
    <w:p w:rsidR="008563EB" w:rsidRPr="00A829FA" w:rsidRDefault="008563EB" w:rsidP="008563EB">
      <w:pPr>
        <w:pStyle w:val="ListParagraph"/>
        <w:numPr>
          <w:ilvl w:val="0"/>
          <w:numId w:val="8"/>
        </w:num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رعایت رژیم غذایی پرفیبر (میوه ها و سبزیجات)</w:t>
      </w:r>
    </w:p>
    <w:p w:rsidR="008563EB" w:rsidRPr="00A829FA" w:rsidRDefault="008563EB" w:rsidP="008563EB">
      <w:pPr>
        <w:pStyle w:val="ListParagraph"/>
        <w:numPr>
          <w:ilvl w:val="0"/>
          <w:numId w:val="8"/>
        </w:numPr>
        <w:bidi/>
        <w:spacing w:after="200" w:line="276" w:lineRule="auto"/>
        <w:rPr>
          <w:rFonts w:ascii="Calibri" w:eastAsia="Calibri" w:hAnsi="Calibri" w:cs="B Nazanin"/>
          <w:b/>
          <w:bCs/>
          <w:sz w:val="36"/>
          <w:szCs w:val="36"/>
          <w:rtl/>
          <w:lang w:bidi="fa-IR"/>
        </w:rPr>
      </w:pPr>
      <w:r w:rsidRPr="00A829FA">
        <w:rPr>
          <w:rFonts w:ascii="Calibri" w:eastAsia="Calibri" w:hAnsi="Calibri" w:cs="B Nazanin" w:hint="cs"/>
          <w:sz w:val="36"/>
          <w:szCs w:val="36"/>
          <w:rtl/>
          <w:lang w:bidi="fa-IR"/>
        </w:rPr>
        <w:t>مصرف مایعات فراوان (8 لیوان در روز)</w:t>
      </w:r>
    </w:p>
    <w:p w:rsidR="00833D92" w:rsidRPr="00833D92" w:rsidRDefault="00833D92" w:rsidP="00833D92">
      <w:pPr>
        <w:bidi/>
        <w:spacing w:after="200" w:line="276" w:lineRule="auto"/>
        <w:rPr>
          <w:rFonts w:ascii="Calibri" w:eastAsia="Calibri" w:hAnsi="Calibri" w:cs="B Nazanin"/>
          <w:sz w:val="36"/>
          <w:szCs w:val="36"/>
          <w:rtl/>
          <w:lang w:bidi="fa-IR"/>
        </w:rPr>
      </w:pPr>
    </w:p>
    <w:sectPr w:rsidR="00833D92" w:rsidRPr="00833D92" w:rsidSect="00A829F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0E5E"/>
    <w:multiLevelType w:val="hybridMultilevel"/>
    <w:tmpl w:val="C2C2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52C68"/>
    <w:multiLevelType w:val="hybridMultilevel"/>
    <w:tmpl w:val="BD8E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30A89"/>
    <w:multiLevelType w:val="hybridMultilevel"/>
    <w:tmpl w:val="BEFC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46383"/>
    <w:multiLevelType w:val="hybridMultilevel"/>
    <w:tmpl w:val="B18C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13DAB"/>
    <w:multiLevelType w:val="hybridMultilevel"/>
    <w:tmpl w:val="6F96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486F"/>
    <w:multiLevelType w:val="hybridMultilevel"/>
    <w:tmpl w:val="0CB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77159"/>
    <w:multiLevelType w:val="hybridMultilevel"/>
    <w:tmpl w:val="6E80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620A0"/>
    <w:multiLevelType w:val="hybridMultilevel"/>
    <w:tmpl w:val="568E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1B"/>
    <w:rsid w:val="0002226D"/>
    <w:rsid w:val="00146C89"/>
    <w:rsid w:val="002B0959"/>
    <w:rsid w:val="007D0F5B"/>
    <w:rsid w:val="00827A1B"/>
    <w:rsid w:val="00833D92"/>
    <w:rsid w:val="008563EB"/>
    <w:rsid w:val="008C7F73"/>
    <w:rsid w:val="009C7C68"/>
    <w:rsid w:val="00A829FA"/>
    <w:rsid w:val="00B02F37"/>
    <w:rsid w:val="00B20FA7"/>
    <w:rsid w:val="00C25C34"/>
    <w:rsid w:val="00C77BD1"/>
    <w:rsid w:val="00E81114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5D14-CAB8-45F3-B2C9-21329BA6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محمدخليل نخعي</cp:lastModifiedBy>
  <cp:revision>4</cp:revision>
  <dcterms:created xsi:type="dcterms:W3CDTF">2021-05-22T08:18:00Z</dcterms:created>
  <dcterms:modified xsi:type="dcterms:W3CDTF">2021-06-20T06:41:00Z</dcterms:modified>
</cp:coreProperties>
</file>